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F7" w:rsidRPr="00BD750D" w:rsidRDefault="00BC05F7" w:rsidP="000A0587">
      <w:pPr>
        <w:jc w:val="both"/>
        <w:rPr>
          <w:rFonts w:ascii="Arial" w:hAnsi="Arial"/>
          <w:b/>
          <w:color w:val="000000"/>
        </w:rPr>
      </w:pPr>
      <w:r w:rsidRPr="00BD750D">
        <w:rPr>
          <w:rFonts w:ascii="Arial" w:hAnsi="Arial"/>
          <w:b/>
          <w:color w:val="000000"/>
        </w:rPr>
        <w:t>GENERAL INFORMATION</w:t>
      </w:r>
    </w:p>
    <w:p w:rsidR="00BC05F7" w:rsidRPr="00BD750D" w:rsidRDefault="00BC05F7" w:rsidP="000A0587">
      <w:pPr>
        <w:jc w:val="both"/>
        <w:rPr>
          <w:rFonts w:ascii="Arial" w:hAnsi="Arial"/>
          <w:color w:val="000000"/>
        </w:rPr>
      </w:pPr>
    </w:p>
    <w:p w:rsidR="00BC05F7" w:rsidRPr="00BD750D" w:rsidRDefault="00BC05F7" w:rsidP="000A0587">
      <w:pPr>
        <w:jc w:val="both"/>
        <w:rPr>
          <w:rFonts w:ascii="Arial" w:hAnsi="Arial"/>
          <w:color w:val="000000"/>
        </w:rPr>
      </w:pPr>
      <w:r w:rsidRPr="00BD750D">
        <w:rPr>
          <w:rFonts w:ascii="Arial" w:hAnsi="Arial"/>
          <w:color w:val="000000"/>
        </w:rPr>
        <w:t xml:space="preserve">A copy of </w:t>
      </w:r>
      <w:r w:rsidR="00DA7B80">
        <w:rPr>
          <w:rFonts w:ascii="Arial" w:hAnsi="Arial"/>
          <w:color w:val="000000"/>
        </w:rPr>
        <w:t xml:space="preserve">the Marzano domains </w:t>
      </w:r>
      <w:r w:rsidRPr="00BD750D">
        <w:rPr>
          <w:rFonts w:ascii="Arial" w:hAnsi="Arial"/>
          <w:color w:val="000000"/>
        </w:rPr>
        <w:t xml:space="preserve">is included as a part of the teacher packet materials distributed at the beginning </w:t>
      </w:r>
      <w:r>
        <w:rPr>
          <w:rFonts w:ascii="Arial" w:hAnsi="Arial"/>
          <w:color w:val="000000"/>
        </w:rPr>
        <w:t>of the year</w:t>
      </w:r>
      <w:r w:rsidR="00DA7B80">
        <w:rPr>
          <w:rFonts w:ascii="Arial" w:hAnsi="Arial"/>
          <w:color w:val="000000"/>
        </w:rPr>
        <w:t xml:space="preserve"> via dropbox</w:t>
      </w:r>
      <w:r>
        <w:rPr>
          <w:rFonts w:ascii="Arial" w:hAnsi="Arial"/>
          <w:color w:val="000000"/>
        </w:rPr>
        <w:t>.  U</w:t>
      </w:r>
      <w:r w:rsidRPr="00BD750D">
        <w:rPr>
          <w:rFonts w:ascii="Arial" w:hAnsi="Arial"/>
          <w:color w:val="000000"/>
        </w:rPr>
        <w:t xml:space="preserve">nder state requirements, staff must demonstrate how the level of a student’s performance has increased as a result of their instruction, direction, and/or support. </w:t>
      </w:r>
      <w:r w:rsidR="00F743A1">
        <w:rPr>
          <w:rFonts w:ascii="Arial" w:hAnsi="Arial"/>
          <w:color w:val="000000"/>
        </w:rPr>
        <w:t xml:space="preserve">All teacher and non-classroom teacher evaluation system templates can be found at </w:t>
      </w:r>
      <w:hyperlink r:id="rId7" w:history="1">
        <w:r w:rsidR="00F743A1" w:rsidRPr="00C65794">
          <w:rPr>
            <w:rStyle w:val="Hyperlink"/>
            <w:rFonts w:ascii="Arial" w:hAnsi="Arial"/>
          </w:rPr>
          <w:t>http://www.pasco.k12.fl.us/staffdev/evaluations/</w:t>
        </w:r>
      </w:hyperlink>
    </w:p>
    <w:p w:rsidR="00BC05F7" w:rsidRPr="00BD750D" w:rsidRDefault="00BC05F7" w:rsidP="000A0587">
      <w:pPr>
        <w:jc w:val="both"/>
        <w:rPr>
          <w:rFonts w:ascii="Arial" w:hAnsi="Arial"/>
          <w:color w:val="000000"/>
        </w:rPr>
      </w:pPr>
    </w:p>
    <w:p w:rsidR="00BC05F7" w:rsidRPr="007679BC" w:rsidRDefault="00BC05F7" w:rsidP="000A0587">
      <w:pPr>
        <w:jc w:val="both"/>
        <w:rPr>
          <w:rFonts w:ascii="Arial" w:hAnsi="Arial"/>
          <w:color w:val="000000"/>
        </w:rPr>
      </w:pPr>
      <w:r w:rsidRPr="007679BC">
        <w:rPr>
          <w:rFonts w:ascii="Arial" w:hAnsi="Arial"/>
          <w:color w:val="000000"/>
        </w:rPr>
        <w:t>The assessment system is designed to help staff and administration to:</w:t>
      </w:r>
    </w:p>
    <w:p w:rsidR="00BC05F7" w:rsidRPr="007679BC" w:rsidRDefault="00BC05F7" w:rsidP="000A0587">
      <w:pPr>
        <w:pStyle w:val="ListParagraph"/>
        <w:numPr>
          <w:ilvl w:val="1"/>
          <w:numId w:val="3"/>
        </w:numPr>
        <w:jc w:val="both"/>
        <w:rPr>
          <w:rFonts w:ascii="Arial" w:hAnsi="Arial"/>
          <w:color w:val="000000"/>
        </w:rPr>
      </w:pPr>
      <w:r w:rsidRPr="007679BC">
        <w:rPr>
          <w:rFonts w:ascii="Arial" w:hAnsi="Arial"/>
          <w:color w:val="000000"/>
        </w:rPr>
        <w:t>Improve the quality of instruction.</w:t>
      </w:r>
    </w:p>
    <w:p w:rsidR="00BC05F7" w:rsidRPr="007679BC" w:rsidRDefault="00BC05F7" w:rsidP="000A0587">
      <w:pPr>
        <w:pStyle w:val="ListParagraph"/>
        <w:numPr>
          <w:ilvl w:val="1"/>
          <w:numId w:val="3"/>
        </w:numPr>
        <w:jc w:val="both"/>
        <w:rPr>
          <w:rFonts w:ascii="Arial" w:hAnsi="Arial"/>
          <w:color w:val="000000"/>
        </w:rPr>
      </w:pPr>
      <w:r w:rsidRPr="007679BC">
        <w:rPr>
          <w:rFonts w:ascii="Arial" w:hAnsi="Arial"/>
          <w:color w:val="000000"/>
        </w:rPr>
        <w:t>Promote the growth and development of the individual and the organization.</w:t>
      </w:r>
    </w:p>
    <w:p w:rsidR="00BC05F7" w:rsidRPr="007679BC" w:rsidRDefault="00BC05F7" w:rsidP="000A0587">
      <w:pPr>
        <w:pStyle w:val="ListParagraph"/>
        <w:numPr>
          <w:ilvl w:val="1"/>
          <w:numId w:val="3"/>
        </w:numPr>
        <w:jc w:val="both"/>
        <w:rPr>
          <w:rFonts w:ascii="Arial" w:hAnsi="Arial"/>
          <w:color w:val="000000"/>
        </w:rPr>
      </w:pPr>
      <w:r w:rsidRPr="007679BC">
        <w:rPr>
          <w:rFonts w:ascii="Arial" w:hAnsi="Arial"/>
          <w:color w:val="000000"/>
        </w:rPr>
        <w:t>Link the individual's job-related objectives to the current goals of the organization.</w:t>
      </w:r>
    </w:p>
    <w:p w:rsidR="00BC05F7" w:rsidRPr="007679BC" w:rsidRDefault="00BC05F7" w:rsidP="000A0587">
      <w:pPr>
        <w:pStyle w:val="ListParagraph"/>
        <w:numPr>
          <w:ilvl w:val="1"/>
          <w:numId w:val="3"/>
        </w:numPr>
        <w:jc w:val="both"/>
        <w:rPr>
          <w:rFonts w:ascii="Arial" w:hAnsi="Arial"/>
          <w:color w:val="000000"/>
        </w:rPr>
      </w:pPr>
      <w:r w:rsidRPr="007679BC">
        <w:rPr>
          <w:rFonts w:ascii="Arial" w:hAnsi="Arial"/>
          <w:color w:val="000000"/>
        </w:rPr>
        <w:t>Permit discussion of actual job performance relative to the established expectations and methods for continuous improvement.</w:t>
      </w:r>
    </w:p>
    <w:p w:rsidR="00BC05F7" w:rsidRPr="007679BC" w:rsidRDefault="00BC05F7" w:rsidP="000A0587">
      <w:pPr>
        <w:pStyle w:val="ListParagraph"/>
        <w:numPr>
          <w:ilvl w:val="1"/>
          <w:numId w:val="3"/>
        </w:numPr>
        <w:jc w:val="both"/>
        <w:rPr>
          <w:rFonts w:ascii="Arial" w:hAnsi="Arial"/>
          <w:color w:val="000000"/>
        </w:rPr>
      </w:pPr>
      <w:r w:rsidRPr="007679BC">
        <w:rPr>
          <w:rFonts w:ascii="Arial" w:hAnsi="Arial"/>
          <w:color w:val="000000"/>
        </w:rPr>
        <w:t>Emphasize self-assessment and individual development.</w:t>
      </w:r>
    </w:p>
    <w:p w:rsidR="00BC05F7" w:rsidRPr="007679BC" w:rsidRDefault="00BC05F7" w:rsidP="000A0587">
      <w:pPr>
        <w:pStyle w:val="ListParagraph"/>
        <w:numPr>
          <w:ilvl w:val="1"/>
          <w:numId w:val="3"/>
        </w:numPr>
        <w:jc w:val="both"/>
        <w:rPr>
          <w:rFonts w:ascii="Arial" w:hAnsi="Arial"/>
          <w:color w:val="000000"/>
        </w:rPr>
      </w:pPr>
      <w:r w:rsidRPr="007679BC">
        <w:rPr>
          <w:rFonts w:ascii="Arial" w:hAnsi="Arial"/>
          <w:color w:val="000000"/>
        </w:rPr>
        <w:t>Provide support and direction for both short-term and long-term professional development.</w:t>
      </w:r>
    </w:p>
    <w:p w:rsidR="00BC05F7" w:rsidRPr="007679BC" w:rsidRDefault="00BC05F7" w:rsidP="000A0587">
      <w:pPr>
        <w:pStyle w:val="ListParagraph"/>
        <w:numPr>
          <w:ilvl w:val="1"/>
          <w:numId w:val="3"/>
        </w:numPr>
        <w:jc w:val="both"/>
        <w:rPr>
          <w:rFonts w:ascii="Arial" w:hAnsi="Arial"/>
          <w:color w:val="000000"/>
        </w:rPr>
      </w:pPr>
      <w:r w:rsidRPr="007679BC">
        <w:rPr>
          <w:rFonts w:ascii="Arial" w:hAnsi="Arial"/>
          <w:color w:val="000000"/>
        </w:rPr>
        <w:t>Effectively utilize sound educational principles based on contemporary research when assessing performance.</w:t>
      </w:r>
    </w:p>
    <w:p w:rsidR="00BC05F7" w:rsidRPr="00BD750D" w:rsidRDefault="00BC05F7" w:rsidP="000A0587">
      <w:pPr>
        <w:jc w:val="both"/>
        <w:rPr>
          <w:rFonts w:ascii="Arial" w:hAnsi="Arial"/>
          <w:color w:val="000000"/>
        </w:rPr>
      </w:pPr>
    </w:p>
    <w:p w:rsidR="00BC05F7" w:rsidRPr="00BD750D" w:rsidRDefault="00BC05F7" w:rsidP="000A0587">
      <w:pPr>
        <w:jc w:val="both"/>
        <w:rPr>
          <w:rFonts w:ascii="Arial" w:hAnsi="Arial"/>
          <w:color w:val="000000"/>
        </w:rPr>
      </w:pPr>
    </w:p>
    <w:p w:rsidR="00BC05F7" w:rsidRPr="00BD750D" w:rsidRDefault="00290B32" w:rsidP="000A0587">
      <w:pPr>
        <w:jc w:val="both"/>
        <w:rPr>
          <w:rFonts w:ascii="Arial" w:hAnsi="Arial"/>
          <w:b/>
          <w:color w:val="000000"/>
        </w:rPr>
      </w:pPr>
      <w:r>
        <w:rPr>
          <w:rFonts w:ascii="Arial" w:hAnsi="Arial"/>
          <w:b/>
          <w:color w:val="000000"/>
        </w:rPr>
        <w:t>DOMAINS, DESIGN QUESTIONS, AND COMPETENCIES</w:t>
      </w:r>
    </w:p>
    <w:p w:rsidR="00BC05F7" w:rsidRPr="00BD750D" w:rsidRDefault="00BC05F7" w:rsidP="000A0587">
      <w:pPr>
        <w:jc w:val="both"/>
        <w:rPr>
          <w:rFonts w:ascii="Arial" w:hAnsi="Arial"/>
          <w:color w:val="000000"/>
          <w:u w:val="single"/>
        </w:rPr>
      </w:pPr>
    </w:p>
    <w:p w:rsidR="00BC05F7" w:rsidRPr="00BD750D" w:rsidRDefault="00290B32" w:rsidP="000A0587">
      <w:pPr>
        <w:jc w:val="both"/>
        <w:rPr>
          <w:rFonts w:ascii="Arial" w:hAnsi="Arial"/>
          <w:color w:val="000000"/>
        </w:rPr>
      </w:pPr>
      <w:r>
        <w:rPr>
          <w:rFonts w:ascii="Arial" w:hAnsi="Arial"/>
          <w:color w:val="000000"/>
        </w:rPr>
        <w:t>For the purpose of teacher evaluation ratings, calculations will be based on percentage of elements observed at the innovating, applying, developing, beginning, or not using levels</w:t>
      </w:r>
      <w:r w:rsidR="00BC05F7" w:rsidRPr="00BD750D">
        <w:rPr>
          <w:rFonts w:ascii="Arial" w:hAnsi="Arial"/>
          <w:color w:val="000000"/>
        </w:rPr>
        <w:t>.</w:t>
      </w:r>
      <w:r>
        <w:rPr>
          <w:rFonts w:ascii="Arial" w:hAnsi="Arial"/>
          <w:color w:val="000000"/>
        </w:rPr>
        <w:t xml:space="preserve"> In order to receive highly effective, a teacher must have 60% of his/her areas marked in innovating and nothing marked in beginning or not using. The following areas will be evaluated:</w:t>
      </w:r>
    </w:p>
    <w:p w:rsidR="00BC05F7" w:rsidRPr="00BD750D" w:rsidRDefault="00BC05F7" w:rsidP="000A0587">
      <w:pPr>
        <w:jc w:val="both"/>
        <w:rPr>
          <w:rFonts w:ascii="Arial" w:hAnsi="Arial"/>
          <w:color w:val="000000"/>
        </w:rPr>
      </w:pPr>
    </w:p>
    <w:p w:rsidR="00290B32" w:rsidRPr="00290B32" w:rsidRDefault="00290B32" w:rsidP="00290B32">
      <w:pPr>
        <w:pStyle w:val="ListParagraph"/>
        <w:numPr>
          <w:ilvl w:val="0"/>
          <w:numId w:val="4"/>
        </w:numPr>
        <w:jc w:val="both"/>
        <w:rPr>
          <w:rFonts w:ascii="Arial" w:hAnsi="Arial"/>
          <w:color w:val="000000"/>
        </w:rPr>
      </w:pPr>
      <w:r w:rsidRPr="00290B32">
        <w:rPr>
          <w:rFonts w:ascii="Arial" w:hAnsi="Arial"/>
          <w:color w:val="000000"/>
        </w:rPr>
        <w:t>Classroom Strategies &amp; Behaviors (9 Design Questions, 41 Competencies)</w:t>
      </w:r>
    </w:p>
    <w:p w:rsidR="00290B32" w:rsidRDefault="00290B32" w:rsidP="00290B32">
      <w:pPr>
        <w:pStyle w:val="ListParagraph"/>
        <w:numPr>
          <w:ilvl w:val="0"/>
          <w:numId w:val="4"/>
        </w:numPr>
        <w:jc w:val="both"/>
        <w:rPr>
          <w:rFonts w:ascii="Arial" w:hAnsi="Arial"/>
          <w:color w:val="000000"/>
        </w:rPr>
      </w:pPr>
      <w:r>
        <w:rPr>
          <w:rFonts w:ascii="Arial" w:hAnsi="Arial"/>
          <w:color w:val="000000"/>
        </w:rPr>
        <w:t>Planning and Preparing (8 Competencies)</w:t>
      </w:r>
    </w:p>
    <w:p w:rsidR="00290B32" w:rsidRDefault="00290B32" w:rsidP="00290B32">
      <w:pPr>
        <w:pStyle w:val="ListParagraph"/>
        <w:numPr>
          <w:ilvl w:val="0"/>
          <w:numId w:val="4"/>
        </w:numPr>
        <w:jc w:val="both"/>
        <w:rPr>
          <w:rFonts w:ascii="Arial" w:hAnsi="Arial"/>
          <w:color w:val="000000"/>
        </w:rPr>
      </w:pPr>
      <w:r>
        <w:rPr>
          <w:rFonts w:ascii="Arial" w:hAnsi="Arial"/>
          <w:color w:val="000000"/>
        </w:rPr>
        <w:t>Reflecting on Teaching (5 Competencies)</w:t>
      </w:r>
    </w:p>
    <w:p w:rsidR="00BC05F7" w:rsidRPr="00290B32" w:rsidRDefault="00290B32" w:rsidP="00290B32">
      <w:pPr>
        <w:pStyle w:val="ListParagraph"/>
        <w:numPr>
          <w:ilvl w:val="0"/>
          <w:numId w:val="4"/>
        </w:numPr>
        <w:jc w:val="both"/>
        <w:rPr>
          <w:rFonts w:ascii="Arial" w:hAnsi="Arial"/>
          <w:color w:val="000000"/>
        </w:rPr>
      </w:pPr>
      <w:r>
        <w:rPr>
          <w:rFonts w:ascii="Arial" w:hAnsi="Arial"/>
          <w:color w:val="000000"/>
        </w:rPr>
        <w:t>Collegiality &amp; Professionalism (6 Competencies)</w:t>
      </w:r>
    </w:p>
    <w:p w:rsidR="00BC05F7" w:rsidRPr="00BD750D" w:rsidRDefault="00BC05F7" w:rsidP="000A0587">
      <w:pPr>
        <w:jc w:val="both"/>
        <w:rPr>
          <w:rFonts w:ascii="Arial" w:hAnsi="Arial"/>
          <w:color w:val="000000"/>
        </w:rPr>
      </w:pPr>
    </w:p>
    <w:p w:rsidR="00BC05F7" w:rsidRPr="00BD750D" w:rsidRDefault="00BC05F7" w:rsidP="000A0587">
      <w:pPr>
        <w:jc w:val="both"/>
        <w:rPr>
          <w:rFonts w:ascii="Arial" w:hAnsi="Arial"/>
          <w:b/>
          <w:color w:val="000000"/>
        </w:rPr>
      </w:pPr>
      <w:r w:rsidRPr="00BD750D">
        <w:rPr>
          <w:rFonts w:ascii="Arial" w:hAnsi="Arial"/>
          <w:b/>
          <w:color w:val="000000"/>
        </w:rPr>
        <w:t>FREQUENCY OF ASSESSMENT</w:t>
      </w:r>
    </w:p>
    <w:p w:rsidR="00BC05F7" w:rsidRPr="00BD750D" w:rsidRDefault="00BC05F7" w:rsidP="000A0587">
      <w:pPr>
        <w:jc w:val="both"/>
        <w:rPr>
          <w:rFonts w:ascii="Arial" w:hAnsi="Arial"/>
          <w:color w:val="000000"/>
        </w:rPr>
      </w:pPr>
    </w:p>
    <w:p w:rsidR="00BC05F7" w:rsidRPr="00BD750D" w:rsidRDefault="00BC05F7" w:rsidP="000A0587">
      <w:pPr>
        <w:jc w:val="both"/>
        <w:rPr>
          <w:rFonts w:ascii="Arial" w:hAnsi="Arial"/>
          <w:color w:val="000000"/>
        </w:rPr>
      </w:pPr>
      <w:r w:rsidRPr="00BD750D">
        <w:rPr>
          <w:rFonts w:ascii="Arial" w:hAnsi="Arial"/>
          <w:color w:val="000000"/>
        </w:rPr>
        <w:t>First year teachers in Pasco County shall be assessed using the summative assessment instrument at least three times during the year.  All other teachers shall be assessed at least one time during the year.  Staff may be assessed more frequently when a need for improvement is identified by the school's administration.</w:t>
      </w:r>
      <w:r>
        <w:rPr>
          <w:rFonts w:ascii="Arial" w:hAnsi="Arial"/>
          <w:color w:val="000000"/>
        </w:rPr>
        <w:t xml:space="preserve">  </w:t>
      </w:r>
      <w:r>
        <w:rPr>
          <w:rFonts w:ascii="Arial" w:hAnsi="Arial"/>
        </w:rPr>
        <w:t>After the formal assessment is completed, the employee</w:t>
      </w:r>
      <w:r w:rsidRPr="00685965">
        <w:rPr>
          <w:rFonts w:ascii="Arial" w:hAnsi="Arial"/>
        </w:rPr>
        <w:t xml:space="preserve"> will receive a copy of the assessment instrument.</w:t>
      </w:r>
      <w:r>
        <w:rPr>
          <w:rFonts w:ascii="Arial" w:hAnsi="Arial"/>
        </w:rPr>
        <w:t xml:space="preserve">  </w:t>
      </w:r>
    </w:p>
    <w:p w:rsidR="00BC05F7" w:rsidRPr="00BD750D" w:rsidRDefault="00BC05F7" w:rsidP="000A0587">
      <w:pPr>
        <w:jc w:val="both"/>
        <w:rPr>
          <w:rFonts w:ascii="Arial" w:hAnsi="Arial"/>
          <w:b/>
          <w:color w:val="000000"/>
        </w:rPr>
      </w:pPr>
    </w:p>
    <w:p w:rsidR="00BC05F7" w:rsidRPr="00BD750D" w:rsidRDefault="00BC05F7" w:rsidP="000A0587">
      <w:pPr>
        <w:jc w:val="both"/>
        <w:rPr>
          <w:rFonts w:ascii="Arial" w:hAnsi="Arial"/>
          <w:b/>
          <w:color w:val="000000"/>
        </w:rPr>
      </w:pPr>
    </w:p>
    <w:p w:rsidR="00BC05F7" w:rsidRDefault="00BC05F7" w:rsidP="000A0587">
      <w:pPr>
        <w:jc w:val="both"/>
        <w:rPr>
          <w:rFonts w:ascii="Arial" w:hAnsi="Arial"/>
          <w:b/>
          <w:color w:val="000000"/>
        </w:rPr>
      </w:pPr>
    </w:p>
    <w:p w:rsidR="00BC05F7" w:rsidRDefault="00BC05F7" w:rsidP="000A0587">
      <w:pPr>
        <w:jc w:val="both"/>
        <w:rPr>
          <w:rFonts w:ascii="Arial" w:hAnsi="Arial"/>
          <w:b/>
          <w:color w:val="000000"/>
        </w:rPr>
      </w:pPr>
    </w:p>
    <w:p w:rsidR="00EE7225" w:rsidRDefault="00EE7225" w:rsidP="000A0587">
      <w:pPr>
        <w:jc w:val="both"/>
        <w:rPr>
          <w:rFonts w:ascii="Arial" w:hAnsi="Arial"/>
          <w:b/>
          <w:color w:val="000000"/>
        </w:rPr>
      </w:pPr>
    </w:p>
    <w:p w:rsidR="00EE7225" w:rsidRDefault="00EE7225" w:rsidP="000A0587">
      <w:pPr>
        <w:jc w:val="both"/>
        <w:rPr>
          <w:rFonts w:ascii="Arial" w:hAnsi="Arial"/>
          <w:b/>
          <w:color w:val="000000"/>
        </w:rPr>
      </w:pPr>
    </w:p>
    <w:p w:rsidR="00EE7225" w:rsidRDefault="00EE7225" w:rsidP="000A0587">
      <w:pPr>
        <w:jc w:val="both"/>
        <w:rPr>
          <w:rFonts w:ascii="Arial" w:hAnsi="Arial"/>
          <w:b/>
          <w:color w:val="000000"/>
        </w:rPr>
      </w:pPr>
    </w:p>
    <w:p w:rsidR="00BC05F7" w:rsidRPr="00BD750D" w:rsidRDefault="00BC05F7" w:rsidP="000A0587">
      <w:pPr>
        <w:jc w:val="both"/>
        <w:rPr>
          <w:rFonts w:ascii="Arial" w:hAnsi="Arial"/>
          <w:b/>
          <w:color w:val="000000"/>
        </w:rPr>
      </w:pPr>
    </w:p>
    <w:p w:rsidR="00BC05F7" w:rsidRPr="00BD750D" w:rsidRDefault="00BC05F7" w:rsidP="000A0587">
      <w:pPr>
        <w:jc w:val="both"/>
        <w:rPr>
          <w:rFonts w:ascii="Arial" w:hAnsi="Arial"/>
          <w:b/>
          <w:color w:val="000000"/>
        </w:rPr>
      </w:pPr>
      <w:r w:rsidRPr="00BD750D">
        <w:rPr>
          <w:rFonts w:ascii="Arial" w:hAnsi="Arial"/>
          <w:b/>
          <w:color w:val="000000"/>
        </w:rPr>
        <w:t>ASSESSMENT FORM</w:t>
      </w:r>
    </w:p>
    <w:p w:rsidR="00BC05F7" w:rsidRPr="00BD750D" w:rsidRDefault="00BC05F7" w:rsidP="000A0587">
      <w:pPr>
        <w:jc w:val="both"/>
        <w:rPr>
          <w:rFonts w:ascii="Arial" w:hAnsi="Arial"/>
          <w:color w:val="000000"/>
        </w:rPr>
      </w:pPr>
    </w:p>
    <w:p w:rsidR="00EE7225" w:rsidRPr="00BD750D" w:rsidRDefault="00BC05F7" w:rsidP="00EE7225">
      <w:pPr>
        <w:jc w:val="both"/>
        <w:rPr>
          <w:rFonts w:ascii="Arial" w:hAnsi="Arial"/>
          <w:color w:val="000000"/>
        </w:rPr>
      </w:pPr>
      <w:r w:rsidRPr="00BD750D">
        <w:rPr>
          <w:rFonts w:ascii="Arial" w:hAnsi="Arial"/>
          <w:color w:val="000000"/>
        </w:rPr>
        <w:t xml:space="preserve">The </w:t>
      </w:r>
      <w:r w:rsidR="00EE7225">
        <w:rPr>
          <w:rFonts w:ascii="Arial" w:hAnsi="Arial"/>
          <w:color w:val="000000"/>
        </w:rPr>
        <w:t>rubrics</w:t>
      </w:r>
      <w:r w:rsidRPr="00BD750D">
        <w:rPr>
          <w:rFonts w:ascii="Arial" w:hAnsi="Arial"/>
          <w:color w:val="000000"/>
        </w:rPr>
        <w:t xml:space="preserve"> for </w:t>
      </w:r>
      <w:r w:rsidR="00EE7225">
        <w:rPr>
          <w:rFonts w:ascii="Arial" w:hAnsi="Arial"/>
          <w:color w:val="000000"/>
        </w:rPr>
        <w:t>Classroom Teacher, and Non-Classroom Teacher’s performance is located on the Pasco County Schools website</w:t>
      </w:r>
      <w:r w:rsidRPr="00BD750D">
        <w:rPr>
          <w:rFonts w:ascii="Arial" w:hAnsi="Arial"/>
          <w:color w:val="000000"/>
        </w:rPr>
        <w:t xml:space="preserve">.  The forms are </w:t>
      </w:r>
      <w:r w:rsidR="00EE7225">
        <w:rPr>
          <w:rFonts w:ascii="Arial" w:hAnsi="Arial"/>
          <w:color w:val="000000"/>
        </w:rPr>
        <w:t>updated</w:t>
      </w:r>
      <w:r w:rsidRPr="00BD750D">
        <w:rPr>
          <w:rFonts w:ascii="Arial" w:hAnsi="Arial"/>
          <w:color w:val="000000"/>
        </w:rPr>
        <w:t xml:space="preserve"> at the beginning of th</w:t>
      </w:r>
      <w:r w:rsidR="00EE7225">
        <w:rPr>
          <w:rFonts w:ascii="Arial" w:hAnsi="Arial"/>
          <w:color w:val="000000"/>
        </w:rPr>
        <w:t xml:space="preserve">e year and are available through the district website at </w:t>
      </w:r>
      <w:hyperlink r:id="rId8" w:history="1">
        <w:r w:rsidR="00EE7225" w:rsidRPr="00C65794">
          <w:rPr>
            <w:rStyle w:val="Hyperlink"/>
            <w:rFonts w:ascii="Arial" w:hAnsi="Arial"/>
          </w:rPr>
          <w:t>http://www.pasco.k12.fl.us/staffdev/evaluations/</w:t>
        </w:r>
      </w:hyperlink>
      <w:r w:rsidR="00EE7225">
        <w:rPr>
          <w:rFonts w:ascii="Arial" w:hAnsi="Arial"/>
          <w:color w:val="000000"/>
        </w:rPr>
        <w:t xml:space="preserve">. </w:t>
      </w:r>
    </w:p>
    <w:p w:rsidR="00BC05F7" w:rsidRDefault="00BC05F7" w:rsidP="000A0587">
      <w:pPr>
        <w:jc w:val="both"/>
        <w:rPr>
          <w:rFonts w:ascii="Arial" w:hAnsi="Arial"/>
          <w:b/>
          <w:color w:val="000000"/>
        </w:rPr>
      </w:pPr>
    </w:p>
    <w:p w:rsidR="00BC05F7" w:rsidRDefault="00BC05F7" w:rsidP="000A0587">
      <w:pPr>
        <w:jc w:val="both"/>
        <w:rPr>
          <w:rFonts w:ascii="Arial" w:hAnsi="Arial"/>
          <w:b/>
          <w:color w:val="000000"/>
        </w:rPr>
      </w:pPr>
    </w:p>
    <w:p w:rsidR="00BC05F7" w:rsidRPr="00BD750D" w:rsidRDefault="00BC05F7" w:rsidP="000A0587">
      <w:pPr>
        <w:jc w:val="both"/>
        <w:rPr>
          <w:rFonts w:ascii="Arial" w:hAnsi="Arial"/>
          <w:b/>
          <w:color w:val="000000"/>
        </w:rPr>
      </w:pPr>
      <w:r w:rsidRPr="00BD750D">
        <w:rPr>
          <w:rFonts w:ascii="Arial" w:hAnsi="Arial"/>
          <w:b/>
          <w:color w:val="000000"/>
        </w:rPr>
        <w:t>ASSESSMENT OF STUDENT PERFORMANCE</w:t>
      </w:r>
    </w:p>
    <w:p w:rsidR="00BC05F7" w:rsidRPr="00BD750D" w:rsidRDefault="00BC05F7" w:rsidP="000A0587">
      <w:pPr>
        <w:jc w:val="both"/>
        <w:rPr>
          <w:rFonts w:ascii="Arial" w:hAnsi="Arial"/>
          <w:color w:val="000000"/>
        </w:rPr>
      </w:pPr>
    </w:p>
    <w:p w:rsidR="00BC05F7" w:rsidRPr="00BD750D" w:rsidRDefault="00BC05F7" w:rsidP="000A0587">
      <w:pPr>
        <w:jc w:val="both"/>
        <w:rPr>
          <w:rFonts w:ascii="Arial" w:hAnsi="Arial"/>
          <w:color w:val="000000"/>
        </w:rPr>
      </w:pPr>
      <w:r w:rsidRPr="00BD750D">
        <w:rPr>
          <w:rFonts w:ascii="Arial" w:hAnsi="Arial"/>
          <w:color w:val="000000"/>
        </w:rPr>
        <w:t>Each instructional staff member is responsible for demonstrating student performance gains at all levels.  The teacher must use the data as reflected by the required state assessment instruments and those processes identified by the district for assessment in areas not measured by the state assessment programs.  The supervising administrator and teacher will agree on how the teacher will demonstrate such gains and may use additional criteria such as:  anecdotal records, classroom tests, observational checklists, performance demonstrations, portfolio or product assessments and student assessment records.</w:t>
      </w:r>
    </w:p>
    <w:p w:rsidR="00BC05F7" w:rsidRPr="00BD750D" w:rsidRDefault="00BC05F7" w:rsidP="000A0587">
      <w:pPr>
        <w:jc w:val="both"/>
        <w:rPr>
          <w:rFonts w:ascii="Arial" w:hAnsi="Arial"/>
          <w:color w:val="000000"/>
        </w:rPr>
      </w:pPr>
    </w:p>
    <w:p w:rsidR="00BC05F7" w:rsidRPr="00BD750D" w:rsidRDefault="00BC05F7" w:rsidP="000A0587">
      <w:pPr>
        <w:jc w:val="both"/>
        <w:rPr>
          <w:rFonts w:ascii="Arial" w:hAnsi="Arial"/>
          <w:color w:val="000000"/>
        </w:rPr>
      </w:pPr>
    </w:p>
    <w:p w:rsidR="00BC05F7" w:rsidRPr="00BD750D" w:rsidRDefault="00BC05F7" w:rsidP="000A0587">
      <w:pPr>
        <w:jc w:val="both"/>
        <w:rPr>
          <w:rFonts w:ascii="Arial" w:hAnsi="Arial"/>
          <w:b/>
          <w:color w:val="000000"/>
        </w:rPr>
      </w:pPr>
      <w:r w:rsidRPr="00BD750D">
        <w:rPr>
          <w:rFonts w:ascii="Arial" w:hAnsi="Arial"/>
          <w:b/>
          <w:color w:val="000000"/>
        </w:rPr>
        <w:t>PARENT INPUT</w:t>
      </w:r>
    </w:p>
    <w:p w:rsidR="00BC05F7" w:rsidRPr="00BD750D" w:rsidRDefault="00BC05F7" w:rsidP="000A0587">
      <w:pPr>
        <w:jc w:val="both"/>
        <w:rPr>
          <w:rFonts w:ascii="Arial" w:hAnsi="Arial"/>
          <w:b/>
          <w:color w:val="000000"/>
        </w:rPr>
      </w:pPr>
    </w:p>
    <w:p w:rsidR="00BC05F7" w:rsidRPr="00BD750D" w:rsidRDefault="00BC05F7" w:rsidP="000A0587">
      <w:pPr>
        <w:jc w:val="both"/>
        <w:rPr>
          <w:rFonts w:ascii="Arial" w:hAnsi="Arial"/>
          <w:color w:val="000000"/>
        </w:rPr>
      </w:pPr>
      <w:r w:rsidRPr="00BD750D">
        <w:rPr>
          <w:rFonts w:ascii="Arial" w:hAnsi="Arial"/>
          <w:color w:val="000000"/>
        </w:rPr>
        <w:t>Each summativ</w:t>
      </w:r>
      <w:r>
        <w:rPr>
          <w:rFonts w:ascii="Arial" w:hAnsi="Arial"/>
          <w:color w:val="000000"/>
        </w:rPr>
        <w:t xml:space="preserve">e evaluative instrument allows the </w:t>
      </w:r>
      <w:r w:rsidRPr="00BD750D">
        <w:rPr>
          <w:rFonts w:ascii="Arial" w:hAnsi="Arial"/>
          <w:color w:val="000000"/>
        </w:rPr>
        <w:t xml:space="preserve">assessor </w:t>
      </w:r>
      <w:r>
        <w:rPr>
          <w:rFonts w:ascii="Arial" w:hAnsi="Arial"/>
          <w:color w:val="000000"/>
        </w:rPr>
        <w:t>to indicate that he/</w:t>
      </w:r>
      <w:r w:rsidRPr="00BD750D">
        <w:rPr>
          <w:rFonts w:ascii="Arial" w:hAnsi="Arial"/>
          <w:color w:val="000000"/>
        </w:rPr>
        <w:t>she has utilized parent input when appropriate to d</w:t>
      </w:r>
      <w:r>
        <w:rPr>
          <w:rFonts w:ascii="Arial" w:hAnsi="Arial"/>
          <w:color w:val="000000"/>
        </w:rPr>
        <w:t xml:space="preserve">etermine the performance </w:t>
      </w:r>
      <w:r w:rsidRPr="00BD750D">
        <w:rPr>
          <w:rFonts w:ascii="Arial" w:hAnsi="Arial"/>
          <w:color w:val="000000"/>
        </w:rPr>
        <w:t xml:space="preserve">of </w:t>
      </w:r>
      <w:r>
        <w:rPr>
          <w:rFonts w:ascii="Arial" w:hAnsi="Arial"/>
          <w:color w:val="000000"/>
        </w:rPr>
        <w:t>a teacher.  The d</w:t>
      </w:r>
      <w:r w:rsidRPr="00BD750D">
        <w:rPr>
          <w:rFonts w:ascii="Arial" w:hAnsi="Arial"/>
          <w:color w:val="000000"/>
        </w:rPr>
        <w:t>istrict utilizes a standardized parent survey each year to determine how parents perceive the school is serving the educational needs of its students.  The survey is school specific and also includ</w:t>
      </w:r>
      <w:r>
        <w:rPr>
          <w:rFonts w:ascii="Arial" w:hAnsi="Arial"/>
          <w:color w:val="000000"/>
        </w:rPr>
        <w:t>es an open response format that</w:t>
      </w:r>
      <w:r w:rsidRPr="00BD750D">
        <w:rPr>
          <w:rFonts w:ascii="Arial" w:hAnsi="Arial"/>
          <w:color w:val="000000"/>
        </w:rPr>
        <w:t xml:space="preserve"> affords parents the opportunity to provide input regarding </w:t>
      </w:r>
      <w:r>
        <w:rPr>
          <w:rFonts w:ascii="Arial" w:hAnsi="Arial"/>
          <w:color w:val="000000"/>
        </w:rPr>
        <w:t xml:space="preserve">a </w:t>
      </w:r>
      <w:r w:rsidRPr="00BD750D">
        <w:rPr>
          <w:rFonts w:ascii="Arial" w:hAnsi="Arial"/>
          <w:color w:val="000000"/>
        </w:rPr>
        <w:t>specif</w:t>
      </w:r>
      <w:r>
        <w:rPr>
          <w:rFonts w:ascii="Arial" w:hAnsi="Arial"/>
          <w:color w:val="000000"/>
        </w:rPr>
        <w:t xml:space="preserve">ic teacher.  Also, </w:t>
      </w:r>
      <w:r w:rsidRPr="00BD750D">
        <w:rPr>
          <w:rFonts w:ascii="Arial" w:hAnsi="Arial"/>
          <w:color w:val="000000"/>
        </w:rPr>
        <w:t>information sh</w:t>
      </w:r>
      <w:r>
        <w:rPr>
          <w:rFonts w:ascii="Arial" w:hAnsi="Arial"/>
          <w:color w:val="000000"/>
        </w:rPr>
        <w:t xml:space="preserve">ared at </w:t>
      </w:r>
      <w:r w:rsidRPr="00BD750D">
        <w:rPr>
          <w:rFonts w:ascii="Arial" w:hAnsi="Arial"/>
          <w:color w:val="000000"/>
        </w:rPr>
        <w:t>meetings, teacher-</w:t>
      </w:r>
      <w:r>
        <w:rPr>
          <w:rFonts w:ascii="Arial" w:hAnsi="Arial"/>
          <w:color w:val="000000"/>
        </w:rPr>
        <w:t>parent conferences and administration</w:t>
      </w:r>
      <w:r w:rsidRPr="00BD750D">
        <w:rPr>
          <w:rFonts w:ascii="Arial" w:hAnsi="Arial"/>
          <w:color w:val="000000"/>
        </w:rPr>
        <w:t>-parent conferences often provide the principal with parental percep</w:t>
      </w:r>
      <w:r>
        <w:rPr>
          <w:rFonts w:ascii="Arial" w:hAnsi="Arial"/>
          <w:color w:val="000000"/>
        </w:rPr>
        <w:t>tion of the teacher that can be utilized in the evaluation process</w:t>
      </w:r>
      <w:r w:rsidRPr="00BD750D">
        <w:rPr>
          <w:rFonts w:ascii="Arial" w:hAnsi="Arial"/>
          <w:color w:val="000000"/>
        </w:rPr>
        <w:t>.</w:t>
      </w:r>
    </w:p>
    <w:p w:rsidR="00BC05F7" w:rsidRPr="00BD750D" w:rsidRDefault="00BC05F7" w:rsidP="000A0587">
      <w:pPr>
        <w:jc w:val="both"/>
        <w:rPr>
          <w:rFonts w:ascii="Arial" w:hAnsi="Arial"/>
          <w:color w:val="000000"/>
        </w:rPr>
      </w:pPr>
    </w:p>
    <w:p w:rsidR="00BC05F7" w:rsidRPr="00BD750D" w:rsidRDefault="00BC05F7" w:rsidP="000A0587">
      <w:pPr>
        <w:jc w:val="both"/>
        <w:rPr>
          <w:rFonts w:ascii="Arial" w:hAnsi="Arial"/>
          <w:color w:val="000000"/>
        </w:rPr>
      </w:pPr>
    </w:p>
    <w:p w:rsidR="00BC05F7" w:rsidRPr="00BD750D" w:rsidRDefault="00BC05F7" w:rsidP="000A0587">
      <w:pPr>
        <w:jc w:val="both"/>
        <w:rPr>
          <w:rFonts w:ascii="Arial" w:hAnsi="Arial"/>
          <w:b/>
          <w:color w:val="000000"/>
        </w:rPr>
      </w:pPr>
      <w:r w:rsidRPr="00BD750D">
        <w:rPr>
          <w:rFonts w:ascii="Arial" w:hAnsi="Arial"/>
          <w:b/>
          <w:color w:val="000000"/>
        </w:rPr>
        <w:t>SELF ANALYSIS</w:t>
      </w:r>
    </w:p>
    <w:p w:rsidR="00BC05F7" w:rsidRPr="00BD750D" w:rsidRDefault="00BC05F7" w:rsidP="000A0587">
      <w:pPr>
        <w:jc w:val="both"/>
        <w:rPr>
          <w:rFonts w:ascii="Arial" w:hAnsi="Arial"/>
          <w:b/>
          <w:color w:val="000000"/>
        </w:rPr>
      </w:pPr>
    </w:p>
    <w:p w:rsidR="00BC05F7" w:rsidRPr="00BD750D" w:rsidRDefault="00BC05F7" w:rsidP="000A0587">
      <w:pPr>
        <w:jc w:val="both"/>
        <w:rPr>
          <w:rFonts w:ascii="Arial" w:hAnsi="Arial"/>
          <w:color w:val="000000"/>
        </w:rPr>
      </w:pPr>
      <w:r w:rsidRPr="00BD750D">
        <w:rPr>
          <w:rFonts w:ascii="Arial" w:hAnsi="Arial"/>
          <w:color w:val="000000"/>
        </w:rPr>
        <w:t>The Self Ana</w:t>
      </w:r>
      <w:r>
        <w:rPr>
          <w:rFonts w:ascii="Arial" w:hAnsi="Arial"/>
          <w:color w:val="000000"/>
        </w:rPr>
        <w:t>lysis Form for each competency area identifies sample behavioral i</w:t>
      </w:r>
      <w:r w:rsidRPr="00BD750D">
        <w:rPr>
          <w:rFonts w:ascii="Arial" w:hAnsi="Arial"/>
          <w:color w:val="000000"/>
        </w:rPr>
        <w:t xml:space="preserve">ndicators that are reflective of effective teacher practices and are correlated to the Florida Educator Accomplished Practices.  The </w:t>
      </w:r>
      <w:r>
        <w:rPr>
          <w:rFonts w:ascii="Arial" w:hAnsi="Arial"/>
          <w:color w:val="000000"/>
        </w:rPr>
        <w:t>evaluating administrator can identify key behavioral indicators that a</w:t>
      </w:r>
      <w:r w:rsidRPr="00BD750D">
        <w:rPr>
          <w:rFonts w:ascii="Arial" w:hAnsi="Arial"/>
          <w:color w:val="000000"/>
        </w:rPr>
        <w:t xml:space="preserve"> teacher will need to demonstrate to receive a satisfactory rating for the competency area.  However, the behavioral indicators that relate to student performance gains are required of all teachers.  These behavioral indicators may also be applicable for developing </w:t>
      </w:r>
      <w:r w:rsidR="00481B31">
        <w:rPr>
          <w:rFonts w:ascii="Arial" w:hAnsi="Arial"/>
          <w:color w:val="000000"/>
        </w:rPr>
        <w:t xml:space="preserve">an Individual </w:t>
      </w:r>
      <w:r w:rsidRPr="00BD750D">
        <w:rPr>
          <w:rFonts w:ascii="Arial" w:hAnsi="Arial"/>
          <w:color w:val="000000"/>
        </w:rPr>
        <w:t>Professional Development Plan</w:t>
      </w:r>
      <w:r w:rsidR="00481B31">
        <w:rPr>
          <w:rFonts w:ascii="Arial" w:hAnsi="Arial"/>
          <w:color w:val="000000"/>
        </w:rPr>
        <w:t xml:space="preserve"> (IPDP)</w:t>
      </w:r>
      <w:r w:rsidRPr="00BD750D">
        <w:rPr>
          <w:rFonts w:ascii="Arial" w:hAnsi="Arial"/>
          <w:color w:val="000000"/>
        </w:rPr>
        <w:t>.</w:t>
      </w:r>
    </w:p>
    <w:p w:rsidR="00BC05F7" w:rsidRPr="00BD750D" w:rsidRDefault="00BC05F7" w:rsidP="000A0587">
      <w:pPr>
        <w:jc w:val="both"/>
        <w:rPr>
          <w:rFonts w:ascii="Arial" w:hAnsi="Arial"/>
          <w:color w:val="000000"/>
        </w:rPr>
      </w:pPr>
    </w:p>
    <w:p w:rsidR="00BC05F7" w:rsidRDefault="00BC05F7" w:rsidP="000A0587">
      <w:pPr>
        <w:jc w:val="both"/>
        <w:rPr>
          <w:rFonts w:ascii="Arial" w:hAnsi="Arial"/>
          <w:b/>
          <w:color w:val="000000"/>
        </w:rPr>
      </w:pPr>
    </w:p>
    <w:p w:rsidR="00BC05F7" w:rsidRPr="00BD750D" w:rsidRDefault="00481B31" w:rsidP="000A0587">
      <w:pPr>
        <w:jc w:val="both"/>
        <w:rPr>
          <w:rFonts w:ascii="Arial" w:hAnsi="Arial"/>
          <w:b/>
          <w:color w:val="000000"/>
        </w:rPr>
      </w:pPr>
      <w:r>
        <w:rPr>
          <w:rFonts w:ascii="Arial" w:hAnsi="Arial"/>
          <w:b/>
          <w:color w:val="000000"/>
        </w:rPr>
        <w:t xml:space="preserve">INDIVIDUAL </w:t>
      </w:r>
      <w:r w:rsidR="00BC05F7" w:rsidRPr="00BD750D">
        <w:rPr>
          <w:rFonts w:ascii="Arial" w:hAnsi="Arial"/>
          <w:b/>
          <w:color w:val="000000"/>
        </w:rPr>
        <w:t>PROFESSIONAL DEVELOPMENT PLAN</w:t>
      </w:r>
      <w:r w:rsidR="009B2B08">
        <w:rPr>
          <w:rFonts w:ascii="Arial" w:hAnsi="Arial"/>
          <w:b/>
          <w:color w:val="000000"/>
        </w:rPr>
        <w:t xml:space="preserve"> (IPDP)</w:t>
      </w:r>
    </w:p>
    <w:p w:rsidR="00BC05F7" w:rsidRPr="00BD750D" w:rsidRDefault="00BC05F7" w:rsidP="000A0587">
      <w:pPr>
        <w:jc w:val="both"/>
        <w:rPr>
          <w:rFonts w:ascii="Arial" w:hAnsi="Arial"/>
          <w:b/>
          <w:color w:val="000000"/>
        </w:rPr>
      </w:pPr>
    </w:p>
    <w:p w:rsidR="00BC05F7" w:rsidRPr="00BD750D" w:rsidRDefault="00BC05F7" w:rsidP="000A0587">
      <w:pPr>
        <w:jc w:val="both"/>
        <w:rPr>
          <w:rFonts w:ascii="Arial" w:hAnsi="Arial"/>
          <w:color w:val="000000"/>
        </w:rPr>
      </w:pPr>
      <w:r w:rsidRPr="00BD750D">
        <w:rPr>
          <w:rFonts w:ascii="Arial" w:hAnsi="Arial"/>
          <w:color w:val="000000"/>
        </w:rPr>
        <w:t>Adm</w:t>
      </w:r>
      <w:r>
        <w:rPr>
          <w:rFonts w:ascii="Arial" w:hAnsi="Arial"/>
          <w:color w:val="000000"/>
        </w:rPr>
        <w:t xml:space="preserve">inistrators will meet individually with each teacher to discuss the annual </w:t>
      </w:r>
      <w:r w:rsidR="00481B31">
        <w:rPr>
          <w:rFonts w:ascii="Arial" w:hAnsi="Arial"/>
          <w:color w:val="000000"/>
        </w:rPr>
        <w:t xml:space="preserve">Individual </w:t>
      </w:r>
      <w:r w:rsidRPr="00BD750D">
        <w:rPr>
          <w:rFonts w:ascii="Arial" w:hAnsi="Arial"/>
          <w:color w:val="000000"/>
        </w:rPr>
        <w:t>Professional Development Plan</w:t>
      </w:r>
      <w:r w:rsidR="00481B31">
        <w:rPr>
          <w:rFonts w:ascii="Arial" w:hAnsi="Arial"/>
          <w:color w:val="000000"/>
        </w:rPr>
        <w:t xml:space="preserve"> (IPDP)</w:t>
      </w:r>
      <w:r w:rsidRPr="00BD750D">
        <w:rPr>
          <w:rFonts w:ascii="Arial" w:hAnsi="Arial"/>
          <w:color w:val="000000"/>
        </w:rPr>
        <w:t xml:space="preserve"> during the first quarter.  Instructions will be provi</w:t>
      </w:r>
      <w:r>
        <w:rPr>
          <w:rFonts w:ascii="Arial" w:hAnsi="Arial"/>
          <w:color w:val="000000"/>
        </w:rPr>
        <w:t>ded at the time.  This plan should</w:t>
      </w:r>
      <w:r w:rsidRPr="00BD750D">
        <w:rPr>
          <w:rFonts w:ascii="Arial" w:hAnsi="Arial"/>
          <w:color w:val="000000"/>
        </w:rPr>
        <w:t xml:space="preserve"> be reviewed at the end of the </w:t>
      </w:r>
      <w:r>
        <w:rPr>
          <w:rFonts w:ascii="Arial" w:hAnsi="Arial"/>
          <w:color w:val="000000"/>
        </w:rPr>
        <w:t xml:space="preserve">school </w:t>
      </w:r>
      <w:r w:rsidRPr="00BD750D">
        <w:rPr>
          <w:rFonts w:ascii="Arial" w:hAnsi="Arial"/>
          <w:color w:val="000000"/>
        </w:rPr>
        <w:t>year.</w:t>
      </w:r>
    </w:p>
    <w:p w:rsidR="007D6CB6" w:rsidRDefault="007D6CB6" w:rsidP="000A0587">
      <w:pPr>
        <w:jc w:val="both"/>
        <w:rPr>
          <w:rFonts w:ascii="Arial" w:hAnsi="Arial"/>
          <w:color w:val="000000"/>
        </w:rPr>
      </w:pPr>
    </w:p>
    <w:p w:rsidR="007D6CB6" w:rsidRDefault="007D6CB6" w:rsidP="000A0587">
      <w:pPr>
        <w:jc w:val="both"/>
        <w:rPr>
          <w:rFonts w:ascii="Arial" w:hAnsi="Arial"/>
          <w:color w:val="000000"/>
        </w:rPr>
      </w:pPr>
    </w:p>
    <w:p w:rsidR="00BC05F7" w:rsidRDefault="00BC05F7" w:rsidP="000A0587">
      <w:pPr>
        <w:jc w:val="both"/>
        <w:rPr>
          <w:rFonts w:ascii="Arial" w:hAnsi="Arial"/>
          <w:b/>
          <w:color w:val="000000"/>
        </w:rPr>
      </w:pPr>
    </w:p>
    <w:p w:rsidR="00BC05F7" w:rsidRPr="00BD750D" w:rsidRDefault="00BC05F7" w:rsidP="000A0587">
      <w:pPr>
        <w:jc w:val="both"/>
        <w:rPr>
          <w:rFonts w:ascii="Arial" w:hAnsi="Arial"/>
          <w:color w:val="000000"/>
        </w:rPr>
      </w:pPr>
      <w:r w:rsidRPr="00BD750D">
        <w:rPr>
          <w:rFonts w:ascii="Arial" w:hAnsi="Arial"/>
          <w:b/>
          <w:color w:val="000000"/>
        </w:rPr>
        <w:t>WALKTHROUGHS</w:t>
      </w:r>
    </w:p>
    <w:p w:rsidR="00BC05F7" w:rsidRPr="00BD750D" w:rsidRDefault="00BC05F7" w:rsidP="000A0587">
      <w:pPr>
        <w:jc w:val="both"/>
        <w:rPr>
          <w:rFonts w:ascii="Arial" w:hAnsi="Arial"/>
          <w:color w:val="000000"/>
        </w:rPr>
      </w:pPr>
    </w:p>
    <w:p w:rsidR="00BC05F7" w:rsidRPr="00BD750D" w:rsidRDefault="00BC05F7" w:rsidP="000A0587">
      <w:pPr>
        <w:jc w:val="both"/>
        <w:rPr>
          <w:rFonts w:ascii="Arial" w:hAnsi="Arial"/>
          <w:b/>
          <w:color w:val="000000"/>
        </w:rPr>
      </w:pPr>
      <w:r w:rsidRPr="00BD750D">
        <w:rPr>
          <w:rFonts w:ascii="Arial" w:hAnsi="Arial"/>
          <w:color w:val="000000"/>
        </w:rPr>
        <w:t>The use of walkthroughs by peers and the school's administration is not an evaluation tool.  The walkthrough observation is a non-threatening, non-evaluative approach that provides gives a quick snapshot of student learning. The snapshot is used to engage teachers in dialogue and reflectio</w:t>
      </w:r>
      <w:r w:rsidR="00684F72">
        <w:rPr>
          <w:rFonts w:ascii="Arial" w:hAnsi="Arial"/>
          <w:color w:val="000000"/>
        </w:rPr>
        <w:t>n about how to improve teaching through the sharing of best practices.</w:t>
      </w:r>
    </w:p>
    <w:p w:rsidR="00BC05F7" w:rsidRPr="00BD750D" w:rsidRDefault="00BC05F7" w:rsidP="000A0587">
      <w:pPr>
        <w:jc w:val="both"/>
        <w:rPr>
          <w:rFonts w:ascii="Arial" w:hAnsi="Arial"/>
          <w:b/>
          <w:color w:val="000000"/>
        </w:rPr>
      </w:pPr>
    </w:p>
    <w:p w:rsidR="00BC05F7" w:rsidRPr="00BD750D" w:rsidRDefault="00BC05F7" w:rsidP="000A0587">
      <w:pPr>
        <w:jc w:val="both"/>
        <w:rPr>
          <w:rFonts w:ascii="Arial" w:hAnsi="Arial"/>
          <w:b/>
          <w:color w:val="000000"/>
        </w:rPr>
      </w:pPr>
    </w:p>
    <w:p w:rsidR="00BC05F7" w:rsidRPr="00BD750D" w:rsidRDefault="00BC05F7" w:rsidP="000A0587">
      <w:pPr>
        <w:jc w:val="both"/>
        <w:rPr>
          <w:rFonts w:ascii="Arial" w:hAnsi="Arial"/>
          <w:color w:val="000000"/>
        </w:rPr>
      </w:pPr>
      <w:r w:rsidRPr="00BD750D">
        <w:rPr>
          <w:rFonts w:ascii="Arial" w:hAnsi="Arial"/>
          <w:b/>
          <w:color w:val="000000"/>
        </w:rPr>
        <w:t>CERTIFICATION</w:t>
      </w:r>
    </w:p>
    <w:p w:rsidR="00BC05F7" w:rsidRPr="00BD750D" w:rsidRDefault="00BC05F7" w:rsidP="000A0587">
      <w:pPr>
        <w:jc w:val="both"/>
        <w:rPr>
          <w:rFonts w:ascii="Arial" w:hAnsi="Arial"/>
          <w:color w:val="000000"/>
        </w:rPr>
      </w:pPr>
    </w:p>
    <w:p w:rsidR="00BC05F7" w:rsidRDefault="00BC05F7" w:rsidP="000A0587">
      <w:pPr>
        <w:jc w:val="both"/>
        <w:rPr>
          <w:rFonts w:ascii="Arial" w:hAnsi="Arial"/>
          <w:color w:val="000000"/>
        </w:rPr>
      </w:pPr>
      <w:r w:rsidRPr="00BD750D">
        <w:rPr>
          <w:rFonts w:ascii="Arial" w:hAnsi="Arial"/>
          <w:color w:val="000000"/>
        </w:rPr>
        <w:t>It is the responsibility of a teacher to keep their Florida educator's certificate current.   Teachers must provide a copy of their certificate to the principal's secretary.  You may obtain forms for application, extension, or renewal from the principal's secretary or the human resources department.</w:t>
      </w:r>
      <w:r>
        <w:rPr>
          <w:rFonts w:ascii="Arial" w:hAnsi="Arial"/>
          <w:color w:val="000000"/>
        </w:rPr>
        <w:t xml:space="preserve">  Failure to keep certification current will result in termination of employment in the district. </w:t>
      </w:r>
    </w:p>
    <w:p w:rsidR="00BC05F7" w:rsidRDefault="00BC05F7" w:rsidP="000A0587">
      <w:pPr>
        <w:jc w:val="both"/>
        <w:rPr>
          <w:rFonts w:ascii="Arial" w:hAnsi="Arial"/>
          <w:color w:val="000000"/>
        </w:rPr>
      </w:pPr>
    </w:p>
    <w:p w:rsidR="00BC05F7" w:rsidRDefault="00BC05F7" w:rsidP="000A0587">
      <w:pPr>
        <w:jc w:val="both"/>
        <w:rPr>
          <w:rFonts w:ascii="Arial" w:hAnsi="Arial"/>
          <w:color w:val="000000"/>
        </w:rPr>
      </w:pPr>
    </w:p>
    <w:p w:rsidR="00BC05F7" w:rsidRDefault="00BC05F7" w:rsidP="000A0587">
      <w:pPr>
        <w:jc w:val="both"/>
        <w:rPr>
          <w:rFonts w:ascii="Arial" w:hAnsi="Arial"/>
          <w:b/>
          <w:color w:val="000000"/>
        </w:rPr>
      </w:pPr>
      <w:r w:rsidRPr="0016252F">
        <w:rPr>
          <w:rFonts w:ascii="Arial" w:hAnsi="Arial"/>
          <w:b/>
          <w:color w:val="000000"/>
        </w:rPr>
        <w:t>SRP EVALUATION</w:t>
      </w:r>
    </w:p>
    <w:p w:rsidR="00BC05F7" w:rsidRPr="00685965" w:rsidRDefault="00BC05F7" w:rsidP="000A0587">
      <w:pPr>
        <w:jc w:val="both"/>
        <w:rPr>
          <w:rFonts w:ascii="Arial" w:hAnsi="Arial"/>
          <w:b/>
          <w:color w:val="000000"/>
        </w:rPr>
      </w:pPr>
    </w:p>
    <w:p w:rsidR="00BC05F7" w:rsidRPr="00685965" w:rsidRDefault="00BC05F7" w:rsidP="000A0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 xml:space="preserve">The formal evaluation occurs during the second semester of the school year.  </w:t>
      </w:r>
      <w:r w:rsidRPr="00685965">
        <w:rPr>
          <w:rFonts w:ascii="Arial" w:hAnsi="Arial"/>
        </w:rPr>
        <w:t>The worksite supervisor or designee making t</w:t>
      </w:r>
      <w:r>
        <w:rPr>
          <w:rFonts w:ascii="Arial" w:hAnsi="Arial"/>
        </w:rPr>
        <w:t>he evaluation will meet</w:t>
      </w:r>
      <w:r w:rsidRPr="00685965">
        <w:rPr>
          <w:rFonts w:ascii="Arial" w:hAnsi="Arial"/>
        </w:rPr>
        <w:t xml:space="preserve"> with the SRP to discuss the employee’s performance.</w:t>
      </w:r>
      <w:r>
        <w:rPr>
          <w:rFonts w:ascii="Arial" w:hAnsi="Arial"/>
        </w:rPr>
        <w:t xml:space="preserve">  </w:t>
      </w:r>
      <w:r w:rsidRPr="00685965">
        <w:rPr>
          <w:rFonts w:ascii="Arial" w:hAnsi="Arial"/>
        </w:rPr>
        <w:t>After the discussion, the SRP will receive a copy of the assessment instrument.</w:t>
      </w:r>
      <w:r>
        <w:rPr>
          <w:rFonts w:ascii="Arial" w:hAnsi="Arial"/>
        </w:rPr>
        <w:t xml:space="preserve">  </w:t>
      </w:r>
      <w:r>
        <w:rPr>
          <w:rFonts w:ascii="Arial" w:hAnsi="Arial"/>
          <w:color w:val="000000"/>
        </w:rPr>
        <w:t xml:space="preserve">An employee </w:t>
      </w:r>
      <w:r w:rsidRPr="00BD750D">
        <w:rPr>
          <w:rFonts w:ascii="Arial" w:hAnsi="Arial"/>
          <w:color w:val="000000"/>
        </w:rPr>
        <w:t>may be assessed more frequently when a need for improvement is identified by the school's administration.</w:t>
      </w:r>
    </w:p>
    <w:sectPr w:rsidR="00BC05F7" w:rsidRPr="00685965" w:rsidSect="006472D3">
      <w:headerReference w:type="default" r:id="rId9"/>
      <w:footerReference w:type="even" r:id="rId10"/>
      <w:footerReference w:type="default" r:id="rId11"/>
      <w:pgSz w:w="12240" w:h="15840"/>
      <w:pgMar w:top="720" w:right="720" w:bottom="720" w:left="720" w:gutter="0"/>
      <w:pgNumType w:start="1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32" w:rsidRDefault="00290B32" w:rsidP="00B15FF7">
      <w:r>
        <w:separator/>
      </w:r>
    </w:p>
  </w:endnote>
  <w:endnote w:type="continuationSeparator" w:id="0">
    <w:p w:rsidR="00290B32" w:rsidRDefault="00290B32" w:rsidP="00B15FF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32" w:rsidRDefault="00290B32" w:rsidP="007D23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B32" w:rsidRDefault="00290B32" w:rsidP="004E4B0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32" w:rsidRDefault="00290B32" w:rsidP="007D23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CB6">
      <w:rPr>
        <w:rStyle w:val="PageNumber"/>
        <w:noProof/>
      </w:rPr>
      <w:t>17</w:t>
    </w:r>
    <w:r>
      <w:rPr>
        <w:rStyle w:val="PageNumber"/>
      </w:rPr>
      <w:fldChar w:fldCharType="end"/>
    </w:r>
  </w:p>
  <w:p w:rsidR="00290B32" w:rsidRDefault="00290B32" w:rsidP="004E4B0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32" w:rsidRDefault="00290B32" w:rsidP="00B15FF7">
      <w:r>
        <w:separator/>
      </w:r>
    </w:p>
  </w:footnote>
  <w:footnote w:type="continuationSeparator" w:id="0">
    <w:p w:rsidR="00290B32" w:rsidRDefault="00290B32" w:rsidP="00B15F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3348"/>
      <w:gridCol w:w="4679"/>
      <w:gridCol w:w="2850"/>
    </w:tblGrid>
    <w:tr w:rsidR="00290B32" w:rsidRPr="00FA5B1A">
      <w:trPr>
        <w:trHeight w:val="151"/>
      </w:trPr>
      <w:tc>
        <w:tcPr>
          <w:tcW w:w="1539" w:type="pct"/>
          <w:tcBorders>
            <w:top w:val="nil"/>
            <w:left w:val="nil"/>
            <w:bottom w:val="single" w:sz="4" w:space="0" w:color="4F81BD"/>
            <w:right w:val="nil"/>
          </w:tcBorders>
        </w:tcPr>
        <w:p w:rsidR="00290B32" w:rsidRPr="008E0D90" w:rsidRDefault="00290B32">
          <w:pPr>
            <w:pStyle w:val="Header"/>
            <w:spacing w:line="276" w:lineRule="auto"/>
            <w:rPr>
              <w:b/>
              <w:bCs/>
              <w:color w:val="4F81BD"/>
            </w:rPr>
          </w:pPr>
        </w:p>
      </w:tc>
      <w:tc>
        <w:tcPr>
          <w:tcW w:w="2151" w:type="pct"/>
          <w:vMerge w:val="restart"/>
          <w:noWrap/>
          <w:vAlign w:val="center"/>
        </w:tcPr>
        <w:p w:rsidR="00290B32" w:rsidRPr="00FA5B1A" w:rsidRDefault="00290B32" w:rsidP="00BD750D">
          <w:pPr>
            <w:pStyle w:val="NoSpacing"/>
            <w:jc w:val="center"/>
            <w:rPr>
              <w:rFonts w:ascii="Arial Bold" w:hAnsi="Arial Bold"/>
              <w:b/>
              <w:caps/>
              <w:color w:val="4F81BD"/>
              <w:sz w:val="24"/>
            </w:rPr>
          </w:pPr>
          <w:r w:rsidRPr="00FA5B1A">
            <w:rPr>
              <w:rFonts w:ascii="Arial Bold" w:hAnsi="Arial Bold"/>
              <w:b/>
              <w:caps/>
              <w:color w:val="4F81BD"/>
              <w:sz w:val="24"/>
            </w:rPr>
            <w:t>Faculty &amp; Staff Assessment</w:t>
          </w:r>
        </w:p>
        <w:p w:rsidR="00290B32" w:rsidRPr="00FA5B1A" w:rsidRDefault="00290B32" w:rsidP="00BD750D">
          <w:pPr>
            <w:pStyle w:val="NoSpacing"/>
            <w:jc w:val="center"/>
            <w:rPr>
              <w:rFonts w:ascii="Cambria" w:hAnsi="Cambria"/>
              <w:color w:val="4F81BD"/>
            </w:rPr>
          </w:pPr>
          <w:r w:rsidRPr="00FA5B1A">
            <w:rPr>
              <w:rFonts w:ascii="Arial Bold" w:hAnsi="Arial Bold"/>
              <w:b/>
              <w:caps/>
              <w:color w:val="4F81BD"/>
              <w:sz w:val="24"/>
            </w:rPr>
            <w:t>Section 4</w:t>
          </w:r>
        </w:p>
      </w:tc>
      <w:tc>
        <w:tcPr>
          <w:tcW w:w="1310" w:type="pct"/>
          <w:tcBorders>
            <w:top w:val="nil"/>
            <w:left w:val="nil"/>
            <w:bottom w:val="single" w:sz="4" w:space="0" w:color="4F81BD"/>
            <w:right w:val="nil"/>
          </w:tcBorders>
        </w:tcPr>
        <w:p w:rsidR="00290B32" w:rsidRPr="008E0D90" w:rsidRDefault="00290B32">
          <w:pPr>
            <w:pStyle w:val="Header"/>
            <w:spacing w:line="276" w:lineRule="auto"/>
            <w:rPr>
              <w:b/>
              <w:bCs/>
              <w:color w:val="4F81BD"/>
            </w:rPr>
          </w:pPr>
        </w:p>
      </w:tc>
    </w:tr>
    <w:tr w:rsidR="00290B32" w:rsidRPr="00FA5B1A">
      <w:trPr>
        <w:trHeight w:val="150"/>
      </w:trPr>
      <w:tc>
        <w:tcPr>
          <w:tcW w:w="1539" w:type="pct"/>
          <w:tcBorders>
            <w:top w:val="single" w:sz="4" w:space="0" w:color="4F81BD"/>
            <w:left w:val="nil"/>
            <w:bottom w:val="nil"/>
            <w:right w:val="nil"/>
          </w:tcBorders>
        </w:tcPr>
        <w:p w:rsidR="00290B32" w:rsidRPr="008E0D90" w:rsidRDefault="00290B32">
          <w:pPr>
            <w:pStyle w:val="Header"/>
            <w:spacing w:line="276" w:lineRule="auto"/>
            <w:rPr>
              <w:b/>
              <w:bCs/>
              <w:color w:val="4F81BD"/>
            </w:rPr>
          </w:pPr>
        </w:p>
      </w:tc>
      <w:tc>
        <w:tcPr>
          <w:tcW w:w="2151" w:type="pct"/>
          <w:vMerge/>
          <w:vAlign w:val="center"/>
        </w:tcPr>
        <w:p w:rsidR="00290B32" w:rsidRPr="00FA5B1A" w:rsidRDefault="00290B32">
          <w:pPr>
            <w:rPr>
              <w:color w:val="4F81BD"/>
              <w:sz w:val="22"/>
            </w:rPr>
          </w:pPr>
        </w:p>
      </w:tc>
      <w:tc>
        <w:tcPr>
          <w:tcW w:w="1310" w:type="pct"/>
          <w:tcBorders>
            <w:top w:val="single" w:sz="4" w:space="0" w:color="4F81BD"/>
            <w:left w:val="nil"/>
            <w:bottom w:val="nil"/>
            <w:right w:val="nil"/>
          </w:tcBorders>
        </w:tcPr>
        <w:p w:rsidR="00290B32" w:rsidRPr="008E0D90" w:rsidRDefault="00290B32">
          <w:pPr>
            <w:pStyle w:val="Header"/>
            <w:spacing w:line="276" w:lineRule="auto"/>
            <w:rPr>
              <w:b/>
              <w:bCs/>
              <w:color w:val="4F81BD"/>
            </w:rPr>
          </w:pPr>
        </w:p>
      </w:tc>
    </w:tr>
  </w:tbl>
  <w:p w:rsidR="00290B32" w:rsidRDefault="00290B3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791"/>
    <w:multiLevelType w:val="hybridMultilevel"/>
    <w:tmpl w:val="B076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92C8B"/>
    <w:multiLevelType w:val="hybridMultilevel"/>
    <w:tmpl w:val="3C3AD5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E2840"/>
    <w:multiLevelType w:val="hybridMultilevel"/>
    <w:tmpl w:val="6814406A"/>
    <w:lvl w:ilvl="0" w:tplc="FA7635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8C76C7"/>
    <w:multiLevelType w:val="multilevel"/>
    <w:tmpl w:val="B076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2409CE"/>
    <w:rsid w:val="000A0587"/>
    <w:rsid w:val="0016252F"/>
    <w:rsid w:val="002409CE"/>
    <w:rsid w:val="00290B32"/>
    <w:rsid w:val="002C6C09"/>
    <w:rsid w:val="00481B31"/>
    <w:rsid w:val="004C45AF"/>
    <w:rsid w:val="004E4B06"/>
    <w:rsid w:val="00557426"/>
    <w:rsid w:val="005B2E1C"/>
    <w:rsid w:val="005E1011"/>
    <w:rsid w:val="005E17B1"/>
    <w:rsid w:val="006472D3"/>
    <w:rsid w:val="00684F72"/>
    <w:rsid w:val="00685965"/>
    <w:rsid w:val="006D0410"/>
    <w:rsid w:val="00740C22"/>
    <w:rsid w:val="007679BC"/>
    <w:rsid w:val="00783323"/>
    <w:rsid w:val="00790FA9"/>
    <w:rsid w:val="007D2302"/>
    <w:rsid w:val="007D232A"/>
    <w:rsid w:val="007D6CB6"/>
    <w:rsid w:val="007F35EF"/>
    <w:rsid w:val="00831690"/>
    <w:rsid w:val="008E0D90"/>
    <w:rsid w:val="009B2B08"/>
    <w:rsid w:val="00A3516E"/>
    <w:rsid w:val="00AB74F1"/>
    <w:rsid w:val="00AD11E3"/>
    <w:rsid w:val="00AE1C93"/>
    <w:rsid w:val="00B15FF7"/>
    <w:rsid w:val="00BC05F7"/>
    <w:rsid w:val="00BD750D"/>
    <w:rsid w:val="00C73C77"/>
    <w:rsid w:val="00DA7B80"/>
    <w:rsid w:val="00DE15D1"/>
    <w:rsid w:val="00E609C6"/>
    <w:rsid w:val="00EE7225"/>
    <w:rsid w:val="00F743A1"/>
    <w:rsid w:val="00FA5B1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2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7679BC"/>
    <w:pPr>
      <w:ind w:left="720"/>
      <w:contextualSpacing/>
    </w:pPr>
  </w:style>
  <w:style w:type="character" w:styleId="PageNumber">
    <w:name w:val="page number"/>
    <w:basedOn w:val="DefaultParagraphFont"/>
    <w:uiPriority w:val="99"/>
    <w:semiHidden/>
    <w:rsid w:val="004E4B06"/>
    <w:rPr>
      <w:rFonts w:cs="Times New Roman"/>
    </w:rPr>
  </w:style>
  <w:style w:type="character" w:styleId="Hyperlink">
    <w:name w:val="Hyperlink"/>
    <w:basedOn w:val="DefaultParagraphFont"/>
    <w:uiPriority w:val="99"/>
    <w:semiHidden/>
    <w:unhideWhenUsed/>
    <w:rsid w:val="00F743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sco.k12.fl.us/staffdev/evaluations/" TargetMode="External"/><Relationship Id="rId8" Type="http://schemas.openxmlformats.org/officeDocument/2006/relationships/hyperlink" Target="http://www.pasco.k12.fl.us/staffdev/evaluation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910</Words>
  <Characters>5188</Characters>
  <Application>Microsoft Macintosh Word</Application>
  <DocSecurity>0</DocSecurity>
  <Lines>43</Lines>
  <Paragraphs>10</Paragraphs>
  <ScaleCrop>false</ScaleCrop>
  <Company>DSBPC</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Ric Mellin</dc:creator>
  <cp:keywords/>
  <cp:lastModifiedBy>JW Mitchell  High School</cp:lastModifiedBy>
  <cp:revision>7</cp:revision>
  <dcterms:created xsi:type="dcterms:W3CDTF">2012-06-30T15:01:00Z</dcterms:created>
  <dcterms:modified xsi:type="dcterms:W3CDTF">2012-06-30T15:27:00Z</dcterms:modified>
</cp:coreProperties>
</file>